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225" w:afterAutospacing="0" w:line="360" w:lineRule="atLeast"/>
        <w:ind w:firstLine="480"/>
        <w:jc w:val="center"/>
        <w:rPr>
          <w:rFonts w:hint="default" w:ascii="Times New Roman" w:hAnsi="Times New Roman" w:cs="Times New Roman" w:eastAsiaTheme="minorEastAsia"/>
          <w:b/>
          <w:bCs/>
          <w:kern w:val="2"/>
          <w:sz w:val="36"/>
          <w:szCs w:val="36"/>
          <w:lang w:val="en-US" w:eastAsia="zh-CN"/>
        </w:rPr>
      </w:pPr>
      <w:r>
        <w:rPr>
          <w:rFonts w:hint="default" w:ascii="Times New Roman" w:hAnsi="Times New Roman" w:cs="Times New Roman" w:eastAsiaTheme="minorEastAsia"/>
          <w:b/>
          <w:bCs/>
          <w:kern w:val="2"/>
          <w:sz w:val="36"/>
          <w:szCs w:val="36"/>
        </w:rPr>
        <w:t>诺如病毒实验室检测和检测进展</w:t>
      </w:r>
      <w:r>
        <w:rPr>
          <w:rFonts w:hint="default" w:ascii="Times New Roman" w:hAnsi="Times New Roman" w:cs="Times New Roman" w:eastAsiaTheme="minorEastAsia"/>
          <w:b/>
          <w:bCs/>
          <w:kern w:val="2"/>
          <w:sz w:val="36"/>
          <w:szCs w:val="36"/>
          <w:lang w:val="en-US" w:eastAsia="zh-CN"/>
        </w:rPr>
        <w:t>培训小结</w:t>
      </w:r>
    </w:p>
    <w:p>
      <w:pPr>
        <w:pStyle w:val="2"/>
        <w:shd w:val="clear" w:color="auto" w:fill="FFFFFF"/>
        <w:spacing w:before="0" w:beforeAutospacing="0" w:after="225" w:afterAutospacing="0" w:line="360" w:lineRule="auto"/>
        <w:ind w:firstLine="48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诺如病毒（Norovirus）可感染人和动物引起急性病毒性胃肠炎，具有发病急、传播速度快、涉及范围广等特点，是引起非细菌性腹泻暴发的主要病原。在中国5岁以下腹泻儿童中，诺如病毒检出率为15%左右，血清抗体水平调查表明中国人群中诺如病毒的感染亦十分普遍。最新的研究发现，诺如病毒作为食源性的胃肠道病原体，正在取代主要引发儿童胃肠道疾病的轮状病毒而成为最主要的人类胃肠道疾病的病原体。</w:t>
      </w:r>
      <w:r>
        <w:rPr>
          <w:rFonts w:hint="default" w:ascii="Times New Roman" w:hAnsi="Times New Roman" w:cs="Times New Roman"/>
          <w:kern w:val="2"/>
          <w:sz w:val="28"/>
          <w:szCs w:val="28"/>
          <w:lang w:val="en-US" w:eastAsia="zh-CN"/>
        </w:rPr>
        <w:t>2021年1-4月份，诺如病毒暴发占其他感染性腹泻暴发91.5%</w:t>
      </w:r>
      <w:r>
        <w:rPr>
          <w:rFonts w:hint="eastAsia" w:ascii="Times New Roman" w:hAnsi="Times New Roman" w:cs="Times New Roman"/>
          <w:kern w:val="2"/>
          <w:sz w:val="28"/>
          <w:szCs w:val="28"/>
          <w:lang w:val="en-US" w:eastAsia="zh-CN"/>
        </w:rPr>
        <w:t>。</w:t>
      </w:r>
      <w:r>
        <w:rPr>
          <w:rFonts w:hint="default" w:ascii="Times New Roman" w:hAnsi="Times New Roman" w:eastAsia="宋体" w:cs="Times New Roman"/>
          <w:kern w:val="2"/>
          <w:sz w:val="28"/>
          <w:szCs w:val="28"/>
        </w:rPr>
        <w:t>诺如病毒遗传高度变异，在同一时期和同一社区内可能存在遗传特性不同的毒株流行。</w:t>
      </w:r>
      <w:r>
        <w:rPr>
          <w:rFonts w:hint="eastAsia" w:ascii="Times New Roman" w:hAnsi="Times New Roman" w:cs="Times New Roman"/>
          <w:kern w:val="2"/>
          <w:sz w:val="28"/>
          <w:szCs w:val="28"/>
          <w:lang w:val="en-US" w:eastAsia="zh-CN"/>
        </w:rPr>
        <w:t>我国诺如病毒疫情主要发生在幼儿园和小学</w:t>
      </w:r>
      <w:r>
        <w:rPr>
          <w:rFonts w:hint="default" w:ascii="Times New Roman" w:hAnsi="Times New Roman" w:eastAsia="宋体" w:cs="Times New Roman"/>
          <w:kern w:val="2"/>
          <w:sz w:val="28"/>
          <w:szCs w:val="28"/>
        </w:rPr>
        <w:t>。</w:t>
      </w:r>
    </w:p>
    <w:p>
      <w:pPr>
        <w:pStyle w:val="2"/>
        <w:shd w:val="clear" w:color="auto" w:fill="FFFFFF"/>
        <w:spacing w:before="0" w:beforeAutospacing="0" w:after="225" w:afterAutospacing="0" w:line="360" w:lineRule="auto"/>
        <w:ind w:firstLine="480"/>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目前实验室诺如病毒检测有３种方法：电镜法、免疫学方法、分子生物学方法。RT-PCR已广泛应用于诺如病毒的检测，成为诺如病毒诊断的金标准，敏感性及特异性均较好。多重RT-PCR能同时诊断诺如病毒，星状病毒和轮状病毒。尤其对于低浓度的诺如病毒感染，其最大的优点在于可以进一步对病毒进行基因型的研究，对流行病学研究具有重要意义。检测技术的发展，尤其是PCR技术的应用，对NoV传播特点、分布规律与分子进化机制的研究具有重要意义。同时，PCR技术还促进了NoV序列的积累，这不但有助于了解病毒基因组特征，而且还加深了对其进化机制的认识。</w:t>
      </w:r>
    </w:p>
    <w:p>
      <w:pPr>
        <w:spacing w:line="360" w:lineRule="auto"/>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此次培训从诺如病毒的病原学特征、流行病学特点、临床症状和传播途径了解病毒，分析了我国自2005年监测以来诺如病毒的变化规律，认识病毒。再着重讲解了诺如病毒实验室检测和监测的方法和标准，升入剖析检测方法中需要注意的细节</w:t>
      </w:r>
      <w:r>
        <w:rPr>
          <w:rFonts w:hint="default" w:ascii="Times New Roman" w:hAnsi="Times New Roman" w:eastAsia="宋体" w:cs="Times New Roman"/>
          <w:sz w:val="28"/>
          <w:szCs w:val="28"/>
        </w:rPr>
        <w:t>，为今后开展诺如病毒检测提供理论基础</w:t>
      </w:r>
      <w:r>
        <w:rPr>
          <w:rFonts w:hint="eastAsia" w:ascii="Times New Roman" w:hAnsi="Times New Roman" w:eastAsia="宋体" w:cs="Times New Roman"/>
          <w:sz w:val="28"/>
          <w:szCs w:val="28"/>
          <w:lang w:val="en-US" w:eastAsia="zh-CN"/>
        </w:rPr>
        <w:t>。</w:t>
      </w:r>
    </w:p>
    <w:p>
      <w:pPr>
        <w:spacing w:line="360" w:lineRule="auto"/>
        <w:jc w:val="right"/>
        <w:rPr>
          <w:rFonts w:hint="eastAsia" w:ascii="Times New Roman" w:hAnsi="Times New Roman" w:eastAsia="宋体" w:cs="Times New Roman"/>
          <w:sz w:val="28"/>
          <w:szCs w:val="28"/>
          <w:lang w:val="en-US" w:eastAsia="zh-CN"/>
        </w:rPr>
      </w:pPr>
    </w:p>
    <w:p>
      <w:pPr>
        <w:spacing w:line="360" w:lineRule="auto"/>
        <w:jc w:val="right"/>
        <w:rPr>
          <w:rFonts w:hint="eastAsia" w:ascii="Times New Roman" w:hAnsi="Times New Roman" w:eastAsia="宋体" w:cs="Times New Roman"/>
          <w:sz w:val="28"/>
          <w:szCs w:val="28"/>
          <w:lang w:val="en-US" w:eastAsia="zh-CN"/>
        </w:rPr>
      </w:pPr>
      <w:bookmarkStart w:id="0" w:name="_GoBack"/>
      <w:bookmarkEnd w:id="0"/>
      <w:r>
        <w:rPr>
          <w:rFonts w:hint="eastAsia" w:ascii="Times New Roman" w:hAnsi="Times New Roman" w:eastAsia="宋体" w:cs="Times New Roman"/>
          <w:sz w:val="28"/>
          <w:szCs w:val="28"/>
          <w:lang w:val="en-US" w:eastAsia="zh-CN"/>
        </w:rPr>
        <w:t>邹年莉</w:t>
      </w:r>
    </w:p>
    <w:p>
      <w:pPr>
        <w:spacing w:line="360" w:lineRule="auto"/>
        <w:jc w:val="righ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2022年10月20日</w:t>
      </w:r>
    </w:p>
    <w:sectPr>
      <w:pgSz w:w="11906" w:h="16838"/>
      <w:pgMar w:top="1440" w:right="1293"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MS Mincho">
    <w:panose1 w:val="02020609040205080304"/>
    <w:charset w:val="80"/>
    <w:family w:val="auto"/>
    <w:pitch w:val="default"/>
    <w:sig w:usb0="A00002BF" w:usb1="68C7FCFB" w:usb2="00000010" w:usb3="00000000" w:csb0="4002009F" w:csb1="DFD70000"/>
  </w:font>
  <w:font w:name="Bahnschrift Light SemiCondensed">
    <w:panose1 w:val="020B0502040204020203"/>
    <w:charset w:val="00"/>
    <w:family w:val="auto"/>
    <w:pitch w:val="default"/>
    <w:sig w:usb0="A00002C7" w:usb1="00000002" w:usb2="00000000" w:usb3="00000000" w:csb0="2000019F" w:csb1="00000000"/>
  </w:font>
  <w:font w:name="Colonna MT">
    <w:panose1 w:val="04020805060202030203"/>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Lucida Sans">
    <w:panose1 w:val="020B060203050402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OWZiMGM1MjQxMmQ4YWIwOTE4YzE5ZGZjZmIzMmQifQ=="/>
  </w:docVars>
  <w:rsids>
    <w:rsidRoot w:val="18BA7F2F"/>
    <w:rsid w:val="18BA7F2F"/>
    <w:rsid w:val="2722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826</Words>
  <Characters>863</Characters>
  <Lines>0</Lines>
  <Paragraphs>0</Paragraphs>
  <TotalTime>1</TotalTime>
  <ScaleCrop>false</ScaleCrop>
  <LinksUpToDate>false</LinksUpToDate>
  <CharactersWithSpaces>863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2022-10-24T01:35:00Z</dcterms:created>
  <dc:creator>Zoe</dc:creator>
  <cp:lastModifiedBy>Zoe</cp:lastModifiedBy>
  <dcterms:modified xsi:type="dcterms:W3CDTF">2022-10-24T02:12:44Z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740EF490E04547FDB0C185F97E4B4270</vt:lpwstr>
  </property>
</Properties>
</file>